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D348" w14:textId="075BE46A" w:rsidR="00FB4922" w:rsidRDefault="00232503">
      <w:r>
        <w:rPr>
          <w:noProof/>
        </w:rPr>
        <w:drawing>
          <wp:inline distT="0" distB="0" distL="0" distR="0" wp14:anchorId="6B567705" wp14:editId="3E4D785C">
            <wp:extent cx="1587500" cy="1983935"/>
            <wp:effectExtent l="0" t="0" r="0" b="0"/>
            <wp:docPr id="191944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49137" name="Picture 19194491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8756" cy="1998002"/>
                    </a:xfrm>
                    <a:prstGeom prst="rect">
                      <a:avLst/>
                    </a:prstGeom>
                  </pic:spPr>
                </pic:pic>
              </a:graphicData>
            </a:graphic>
          </wp:inline>
        </w:drawing>
      </w:r>
    </w:p>
    <w:p w14:paraId="4D316A00" w14:textId="77777777" w:rsidR="00232503" w:rsidRPr="00232503" w:rsidRDefault="00232503" w:rsidP="00232503">
      <w:r w:rsidRPr="00232503">
        <w:t xml:space="preserve">Zoe </w:t>
      </w:r>
      <w:proofErr w:type="spellStart"/>
      <w:r w:rsidRPr="00232503">
        <w:t>Stollard</w:t>
      </w:r>
      <w:proofErr w:type="spellEnd"/>
      <w:r w:rsidRPr="00232503">
        <w:t xml:space="preserve"> is a highly experienced construction and infrastructure lawyer with more than 20 years’ practice advising on complex, multi</w:t>
      </w:r>
      <w:r w:rsidRPr="00232503">
        <w:noBreakHyphen/>
        <w:t>faceted commercial arrangements in the UK and internationally. She specialises in non</w:t>
      </w:r>
      <w:r w:rsidRPr="00232503">
        <w:noBreakHyphen/>
        <w:t>contentious construction and infrastructure contracts and has spent the past decade deeply embedded in the UK’s nuclear sector, drafting and negotiating Tier 1 and Tier 2 supply chain contracts for major programmes including Hinkley Point C, Sizewell C and STEP fusion. Her work spans bespoke contractual frameworks as well as industry</w:t>
      </w:r>
      <w:r w:rsidRPr="00232503">
        <w:noBreakHyphen/>
        <w:t xml:space="preserve">standard forms such as NEC3, NEC4 and </w:t>
      </w:r>
      <w:proofErr w:type="gramStart"/>
      <w:r w:rsidRPr="00232503">
        <w:t>FIDIC .</w:t>
      </w:r>
      <w:proofErr w:type="gramEnd"/>
    </w:p>
    <w:p w14:paraId="06861CFA" w14:textId="1F945386" w:rsidR="00232503" w:rsidRPr="00232503" w:rsidRDefault="00232503" w:rsidP="00232503">
      <w:r w:rsidRPr="00232503">
        <w:t>Her experience covers the full breadth of nuclear new build, decommissioning and fusion</w:t>
      </w:r>
      <w:r w:rsidRPr="00232503">
        <w:noBreakHyphen/>
        <w:t>related activity. She has advised Tier 1 logistics providers on mobilisation and operations at Hinkley Point C, supported manufacturers navigating international supply chains and trade</w:t>
      </w:r>
      <w:r w:rsidRPr="00232503">
        <w:noBreakHyphen/>
        <w:t>related risks, and worked with passenger transport providers on long</w:t>
      </w:r>
      <w:r w:rsidRPr="00232503">
        <w:noBreakHyphen/>
        <w:t>term operational contracts across HPC and Sizewell C.</w:t>
      </w:r>
    </w:p>
    <w:p w14:paraId="62125240" w14:textId="0DE8FD63" w:rsidR="00232503" w:rsidRPr="00232503" w:rsidRDefault="00232503" w:rsidP="00232503">
      <w:r w:rsidRPr="00232503">
        <w:t>Zoe chairs the Nuclear Professional Services Group (PSG), supported by Browne Jacobson. Under her leadership, the PSG brings together experienced nuclear professionals to share knowledge, strengthen networks and provide coordinated support to nuclear projects of all scales</w:t>
      </w:r>
      <w:r>
        <w:t>,</w:t>
      </w:r>
      <w:r w:rsidRPr="00232503">
        <w:t xml:space="preserve"> from legacy decommissioning to next</w:t>
      </w:r>
      <w:r w:rsidRPr="00232503">
        <w:noBreakHyphen/>
        <w:t>generation fusion and fission programmes. Her ability to convene expertise and create collaborative frameworks reflects her broader commitment to strengthening the UK’s nuclear capability and supporting the sector’s long</w:t>
      </w:r>
      <w:r w:rsidRPr="00232503">
        <w:noBreakHyphen/>
        <w:t xml:space="preserve">term </w:t>
      </w:r>
      <w:proofErr w:type="gramStart"/>
      <w:r w:rsidRPr="00232503">
        <w:t>growth .</w:t>
      </w:r>
      <w:proofErr w:type="gramEnd"/>
    </w:p>
    <w:p w14:paraId="73EA3A43" w14:textId="77777777" w:rsidR="00232503" w:rsidRPr="00232503" w:rsidRDefault="00232503" w:rsidP="00232503">
      <w:r w:rsidRPr="00232503">
        <w:t>With her deep contractual expertise, international experience and decade</w:t>
      </w:r>
      <w:r w:rsidRPr="00232503">
        <w:noBreakHyphen/>
        <w:t xml:space="preserve">long involvement in the UK’s most significant nuclear programmes, Zoe brings a vital commercial and legal perspective to the Nuclear South West Board. Her insight into supply chain structures, risk allocation, and the practical </w:t>
      </w:r>
      <w:proofErr w:type="gramStart"/>
      <w:r w:rsidRPr="00232503">
        <w:t>realities</w:t>
      </w:r>
      <w:proofErr w:type="gramEnd"/>
      <w:r w:rsidRPr="00232503">
        <w:t xml:space="preserve"> of delivering major nuclear infrastructure makes her a key contributor to the region’s strategic ambitions.</w:t>
      </w:r>
    </w:p>
    <w:p w14:paraId="4C5210D9" w14:textId="77777777" w:rsidR="00232503" w:rsidRDefault="00232503"/>
    <w:sectPr w:rsidR="00232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03"/>
    <w:rsid w:val="001472C5"/>
    <w:rsid w:val="00232503"/>
    <w:rsid w:val="00733AB7"/>
    <w:rsid w:val="00FB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EC2B"/>
  <w15:chartTrackingRefBased/>
  <w15:docId w15:val="{76385C08-2B1F-4C17-8CF2-1E6230DC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503"/>
    <w:rPr>
      <w:rFonts w:eastAsiaTheme="majorEastAsia" w:cstheme="majorBidi"/>
      <w:color w:val="272727" w:themeColor="text1" w:themeTint="D8"/>
    </w:rPr>
  </w:style>
  <w:style w:type="paragraph" w:styleId="Title">
    <w:name w:val="Title"/>
    <w:basedOn w:val="Normal"/>
    <w:next w:val="Normal"/>
    <w:link w:val="TitleChar"/>
    <w:uiPriority w:val="10"/>
    <w:qFormat/>
    <w:rsid w:val="00232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503"/>
    <w:pPr>
      <w:spacing w:before="160"/>
      <w:jc w:val="center"/>
    </w:pPr>
    <w:rPr>
      <w:i/>
      <w:iCs/>
      <w:color w:val="404040" w:themeColor="text1" w:themeTint="BF"/>
    </w:rPr>
  </w:style>
  <w:style w:type="character" w:customStyle="1" w:styleId="QuoteChar">
    <w:name w:val="Quote Char"/>
    <w:basedOn w:val="DefaultParagraphFont"/>
    <w:link w:val="Quote"/>
    <w:uiPriority w:val="29"/>
    <w:rsid w:val="00232503"/>
    <w:rPr>
      <w:i/>
      <w:iCs/>
      <w:color w:val="404040" w:themeColor="text1" w:themeTint="BF"/>
    </w:rPr>
  </w:style>
  <w:style w:type="paragraph" w:styleId="ListParagraph">
    <w:name w:val="List Paragraph"/>
    <w:basedOn w:val="Normal"/>
    <w:uiPriority w:val="34"/>
    <w:qFormat/>
    <w:rsid w:val="00232503"/>
    <w:pPr>
      <w:ind w:left="720"/>
      <w:contextualSpacing/>
    </w:pPr>
  </w:style>
  <w:style w:type="character" w:styleId="IntenseEmphasis">
    <w:name w:val="Intense Emphasis"/>
    <w:basedOn w:val="DefaultParagraphFont"/>
    <w:uiPriority w:val="21"/>
    <w:qFormat/>
    <w:rsid w:val="00232503"/>
    <w:rPr>
      <w:i/>
      <w:iCs/>
      <w:color w:val="0F4761" w:themeColor="accent1" w:themeShade="BF"/>
    </w:rPr>
  </w:style>
  <w:style w:type="paragraph" w:styleId="IntenseQuote">
    <w:name w:val="Intense Quote"/>
    <w:basedOn w:val="Normal"/>
    <w:next w:val="Normal"/>
    <w:link w:val="IntenseQuoteChar"/>
    <w:uiPriority w:val="30"/>
    <w:qFormat/>
    <w:rsid w:val="00232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503"/>
    <w:rPr>
      <w:i/>
      <w:iCs/>
      <w:color w:val="0F4761" w:themeColor="accent1" w:themeShade="BF"/>
    </w:rPr>
  </w:style>
  <w:style w:type="character" w:styleId="IntenseReference">
    <w:name w:val="Intense Reference"/>
    <w:basedOn w:val="DefaultParagraphFont"/>
    <w:uiPriority w:val="32"/>
    <w:qFormat/>
    <w:rsid w:val="002325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Orchard</dc:creator>
  <cp:keywords/>
  <dc:description/>
  <cp:lastModifiedBy>Sam Orchard</cp:lastModifiedBy>
  <cp:revision>1</cp:revision>
  <dcterms:created xsi:type="dcterms:W3CDTF">2026-05-17T15:48:00Z</dcterms:created>
  <dcterms:modified xsi:type="dcterms:W3CDTF">2026-05-17T15:50:00Z</dcterms:modified>
</cp:coreProperties>
</file>