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3D8E1" w14:textId="16565A0C" w:rsidR="00FB4922" w:rsidRDefault="00E662C3">
      <w:r>
        <w:rPr>
          <w:noProof/>
        </w:rPr>
        <w:drawing>
          <wp:inline distT="0" distB="0" distL="0" distR="0" wp14:anchorId="09C939B5" wp14:editId="3DA523AD">
            <wp:extent cx="1525271" cy="2286000"/>
            <wp:effectExtent l="0" t="0" r="0" b="0"/>
            <wp:docPr id="10509268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926848" name="Picture 1050926848"/>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32386" cy="2296664"/>
                    </a:xfrm>
                    <a:prstGeom prst="rect">
                      <a:avLst/>
                    </a:prstGeom>
                  </pic:spPr>
                </pic:pic>
              </a:graphicData>
            </a:graphic>
          </wp:inline>
        </w:drawing>
      </w:r>
    </w:p>
    <w:p w14:paraId="236018B1" w14:textId="77777777" w:rsidR="00E662C3" w:rsidRPr="00E662C3" w:rsidRDefault="00E662C3" w:rsidP="00E662C3">
      <w:r w:rsidRPr="00E662C3">
        <w:t>Andrew Cockcroft plays a central role in ensuring that Hinkley Point C delivers long</w:t>
      </w:r>
      <w:r w:rsidRPr="00E662C3">
        <w:noBreakHyphen/>
        <w:t>term, meaningful value for the South West. As the project’s lead for external engagement and regional impact, he is responsible for shaping how HPC works collaboratively with local partners, businesses, skills providers and communities to maximise the social and economic benefits of the UK’s first new nuclear power station in a generation.</w:t>
      </w:r>
    </w:p>
    <w:p w14:paraId="38A008C8" w14:textId="09174D37" w:rsidR="00E662C3" w:rsidRPr="00E662C3" w:rsidRDefault="00E662C3" w:rsidP="00E662C3">
      <w:r w:rsidRPr="00E662C3">
        <w:t>With an academic background in sustainability and energy policy, Andrew has been closely involved in the development and delivery of Hinkley Point C for more than a decade. He was part of the core team that secured the project’s planning consent</w:t>
      </w:r>
      <w:r>
        <w:t>,</w:t>
      </w:r>
      <w:r w:rsidRPr="00E662C3">
        <w:t xml:space="preserve"> a landmark moment that enabled the UK’s return to large</w:t>
      </w:r>
      <w:r w:rsidRPr="00E662C3">
        <w:noBreakHyphen/>
        <w:t xml:space="preserve">scale nuclear new </w:t>
      </w:r>
      <w:proofErr w:type="gramStart"/>
      <w:r w:rsidRPr="00E662C3">
        <w:t>build</w:t>
      </w:r>
      <w:r>
        <w:t>,</w:t>
      </w:r>
      <w:r w:rsidRPr="00E662C3">
        <w:t xml:space="preserve"> and</w:t>
      </w:r>
      <w:proofErr w:type="gramEnd"/>
      <w:r w:rsidRPr="00E662C3">
        <w:t xml:space="preserve"> has since focused on ensuring that the region continues to benefit from the project’s scale, investment and opportunities.</w:t>
      </w:r>
    </w:p>
    <w:p w14:paraId="6E7DA942" w14:textId="77777777" w:rsidR="00E662C3" w:rsidRPr="00E662C3" w:rsidRDefault="00E662C3" w:rsidP="00E662C3">
      <w:r w:rsidRPr="00E662C3">
        <w:t>Andrew’s work spans supply chain development, workforce and skills planning, regional economic strategy, and long</w:t>
      </w:r>
      <w:r w:rsidRPr="00E662C3">
        <w:noBreakHyphen/>
        <w:t>term benefit creation. He is recognised for his ability to bring industry, government and local partners together to unlock shared value, and for championing the South West’s capability to deliver complex, nationally significant infrastructure.</w:t>
      </w:r>
    </w:p>
    <w:p w14:paraId="75B99ABC" w14:textId="0D3176BF" w:rsidR="00E662C3" w:rsidRPr="00E662C3" w:rsidRDefault="00E662C3" w:rsidP="00E662C3">
      <w:r w:rsidRPr="00E662C3">
        <w:t>His deep understanding of the project, combined with his commitment to sustainable regional growth, makes him a key voice in shaping how the South West positions itself for future nuclear programmes</w:t>
      </w:r>
      <w:r>
        <w:t>,</w:t>
      </w:r>
      <w:r w:rsidRPr="00E662C3">
        <w:t xml:space="preserve"> from Sizewell C to the next wave of SMR and AMR deployment.</w:t>
      </w:r>
    </w:p>
    <w:p w14:paraId="44E75EDD" w14:textId="40053A98" w:rsidR="00E662C3" w:rsidRDefault="00E662C3">
      <w:r w:rsidRPr="00E662C3">
        <w:t>“Our region has already demonstrated, through Hinkley Point C, that it can deliver major nuclear infrastructure at scale. From supply chain readiness backed up by thousands of highly skilled people, the South West is ready to deliver the UK’s next wave of nuclear capacity.”</w:t>
      </w:r>
    </w:p>
    <w:sectPr w:rsidR="00E662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2C3"/>
    <w:rsid w:val="001472C5"/>
    <w:rsid w:val="005077E4"/>
    <w:rsid w:val="00E662C3"/>
    <w:rsid w:val="00FB49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A66F0"/>
  <w15:chartTrackingRefBased/>
  <w15:docId w15:val="{F706CE16-63DC-45E7-A558-498377F19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62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62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62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62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62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62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2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2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2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2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62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62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62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62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62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2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2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2C3"/>
    <w:rPr>
      <w:rFonts w:eastAsiaTheme="majorEastAsia" w:cstheme="majorBidi"/>
      <w:color w:val="272727" w:themeColor="text1" w:themeTint="D8"/>
    </w:rPr>
  </w:style>
  <w:style w:type="paragraph" w:styleId="Title">
    <w:name w:val="Title"/>
    <w:basedOn w:val="Normal"/>
    <w:next w:val="Normal"/>
    <w:link w:val="TitleChar"/>
    <w:uiPriority w:val="10"/>
    <w:qFormat/>
    <w:rsid w:val="00E662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2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2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2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2C3"/>
    <w:pPr>
      <w:spacing w:before="160"/>
      <w:jc w:val="center"/>
    </w:pPr>
    <w:rPr>
      <w:i/>
      <w:iCs/>
      <w:color w:val="404040" w:themeColor="text1" w:themeTint="BF"/>
    </w:rPr>
  </w:style>
  <w:style w:type="character" w:customStyle="1" w:styleId="QuoteChar">
    <w:name w:val="Quote Char"/>
    <w:basedOn w:val="DefaultParagraphFont"/>
    <w:link w:val="Quote"/>
    <w:uiPriority w:val="29"/>
    <w:rsid w:val="00E662C3"/>
    <w:rPr>
      <w:i/>
      <w:iCs/>
      <w:color w:val="404040" w:themeColor="text1" w:themeTint="BF"/>
    </w:rPr>
  </w:style>
  <w:style w:type="paragraph" w:styleId="ListParagraph">
    <w:name w:val="List Paragraph"/>
    <w:basedOn w:val="Normal"/>
    <w:uiPriority w:val="34"/>
    <w:qFormat/>
    <w:rsid w:val="00E662C3"/>
    <w:pPr>
      <w:ind w:left="720"/>
      <w:contextualSpacing/>
    </w:pPr>
  </w:style>
  <w:style w:type="character" w:styleId="IntenseEmphasis">
    <w:name w:val="Intense Emphasis"/>
    <w:basedOn w:val="DefaultParagraphFont"/>
    <w:uiPriority w:val="21"/>
    <w:qFormat/>
    <w:rsid w:val="00E662C3"/>
    <w:rPr>
      <w:i/>
      <w:iCs/>
      <w:color w:val="0F4761" w:themeColor="accent1" w:themeShade="BF"/>
    </w:rPr>
  </w:style>
  <w:style w:type="paragraph" w:styleId="IntenseQuote">
    <w:name w:val="Intense Quote"/>
    <w:basedOn w:val="Normal"/>
    <w:next w:val="Normal"/>
    <w:link w:val="IntenseQuoteChar"/>
    <w:uiPriority w:val="30"/>
    <w:qFormat/>
    <w:rsid w:val="00E662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62C3"/>
    <w:rPr>
      <w:i/>
      <w:iCs/>
      <w:color w:val="0F4761" w:themeColor="accent1" w:themeShade="BF"/>
    </w:rPr>
  </w:style>
  <w:style w:type="character" w:styleId="IntenseReference">
    <w:name w:val="Intense Reference"/>
    <w:basedOn w:val="DefaultParagraphFont"/>
    <w:uiPriority w:val="32"/>
    <w:qFormat/>
    <w:rsid w:val="00E662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265</Words>
  <Characters>1513</Characters>
  <Application>Microsoft Office Word</Application>
  <DocSecurity>0</DocSecurity>
  <Lines>12</Lines>
  <Paragraphs>3</Paragraphs>
  <ScaleCrop>false</ScaleCrop>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Orchard</dc:creator>
  <cp:keywords/>
  <dc:description/>
  <cp:lastModifiedBy>Sam Orchard</cp:lastModifiedBy>
  <cp:revision>1</cp:revision>
  <dcterms:created xsi:type="dcterms:W3CDTF">2026-05-17T15:33:00Z</dcterms:created>
  <dcterms:modified xsi:type="dcterms:W3CDTF">2026-05-17T15:37:00Z</dcterms:modified>
</cp:coreProperties>
</file>